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09" w:rsidRDefault="00653CC6">
      <w:pPr>
        <w:spacing w:after="275"/>
        <w:ind w:left="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Przedmioty do wyboru 1 (do planu nr V) </w:t>
      </w:r>
    </w:p>
    <w:p w:rsidR="003E3A09" w:rsidRDefault="00653CC6">
      <w:pPr>
        <w:spacing w:after="275"/>
        <w:ind w:left="15"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Kierunek: Technologia  Żywności i Żywienie Człowieka </w:t>
      </w:r>
    </w:p>
    <w:p w:rsidR="003E3A09" w:rsidRDefault="00653CC6">
      <w:pPr>
        <w:spacing w:after="272"/>
        <w:ind w:left="14" w:right="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Specjalności: Technologie produktów roślinnych </w:t>
      </w:r>
    </w:p>
    <w:p w:rsidR="003E3A09" w:rsidRDefault="00653CC6">
      <w:pPr>
        <w:spacing w:after="221"/>
        <w:ind w:left="14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Technologie produktów zwierzęcych </w:t>
      </w:r>
    </w:p>
    <w:p w:rsidR="003E3A09" w:rsidRDefault="00653CC6">
      <w:pPr>
        <w:spacing w:after="21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E3A09" w:rsidRDefault="00653CC6">
      <w:pPr>
        <w:spacing w:after="27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Semestr V </w:t>
      </w:r>
    </w:p>
    <w:p w:rsidR="003E3A09" w:rsidRDefault="00653CC6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Grzyby w przechowalnictwie i technologii żywności. </w:t>
      </w:r>
    </w:p>
    <w:p w:rsidR="003E3A09" w:rsidRDefault="00653CC6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Planowanie przedsięwzięć przetwórstwa rolnego. </w:t>
      </w:r>
    </w:p>
    <w:p w:rsidR="003E3A09" w:rsidRDefault="00653CC6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Jakość gleb a jakość żywności. </w:t>
      </w:r>
    </w:p>
    <w:p w:rsidR="003E3A09" w:rsidRDefault="00653CC6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Produkty pszczele w żywieniu człowieka. </w:t>
      </w:r>
    </w:p>
    <w:p w:rsidR="003E3A09" w:rsidRDefault="002B6B91">
      <w:pPr>
        <w:numPr>
          <w:ilvl w:val="0"/>
          <w:numId w:val="1"/>
        </w:numPr>
        <w:spacing w:after="73"/>
        <w:ind w:hanging="36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R</w:t>
      </w:r>
      <w:r w:rsidR="00653CC6">
        <w:rPr>
          <w:rFonts w:ascii="Times New Roman" w:eastAsia="Times New Roman" w:hAnsi="Times New Roman" w:cs="Times New Roman"/>
          <w:sz w:val="28"/>
        </w:rPr>
        <w:t xml:space="preserve">ośliny trujące i lecznicze. </w:t>
      </w:r>
    </w:p>
    <w:p w:rsidR="003E3A09" w:rsidRDefault="00653CC6">
      <w:pPr>
        <w:numPr>
          <w:ilvl w:val="0"/>
          <w:numId w:val="1"/>
        </w:numPr>
        <w:spacing w:after="24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Diagnostyka i zwalczanie szkodników produktów przechowywanych. </w:t>
      </w:r>
    </w:p>
    <w:p w:rsidR="003E3A09" w:rsidRDefault="00653CC6">
      <w:pPr>
        <w:numPr>
          <w:ilvl w:val="0"/>
          <w:numId w:val="1"/>
        </w:numPr>
        <w:spacing w:after="44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Produkty regionalne. </w:t>
      </w:r>
    </w:p>
    <w:p w:rsidR="003E3A09" w:rsidRDefault="00653CC6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Towaroznawstwo produktów z dziczyzny. </w:t>
      </w:r>
    </w:p>
    <w:p w:rsidR="003E3A09" w:rsidRDefault="00653CC6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Sposoby pozyskiwania </w:t>
      </w:r>
      <w:proofErr w:type="spellStart"/>
      <w:r>
        <w:rPr>
          <w:rFonts w:ascii="Times New Roman" w:eastAsia="Times New Roman" w:hAnsi="Times New Roman" w:cs="Times New Roman"/>
          <w:sz w:val="28"/>
        </w:rPr>
        <w:t>nutraceutyków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</w:rPr>
        <w:t>fitofarmaceutyków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z surowców roślinnych. </w:t>
      </w:r>
    </w:p>
    <w:p w:rsidR="003E3A09" w:rsidRDefault="00653CC6">
      <w:pPr>
        <w:spacing w:after="18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E3A09" w:rsidRDefault="00653CC6">
      <w:pPr>
        <w:spacing w:after="19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E3A09" w:rsidRDefault="00653CC6">
      <w:pPr>
        <w:spacing w:after="2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E3A09" w:rsidRDefault="00653CC6">
      <w:pPr>
        <w:spacing w:after="275"/>
        <w:ind w:left="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Przedmioty do wyboru 2 (do planu nr V) </w:t>
      </w:r>
    </w:p>
    <w:p w:rsidR="003E3A09" w:rsidRDefault="00653CC6">
      <w:pPr>
        <w:spacing w:after="275"/>
        <w:ind w:left="15"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Kierunek: Technologia  Żywności i Żywienie Człowieka </w:t>
      </w:r>
    </w:p>
    <w:p w:rsidR="003E3A09" w:rsidRDefault="00653CC6">
      <w:pPr>
        <w:spacing w:after="246"/>
        <w:ind w:left="14" w:right="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Specjalności: Technologie produktów roślinnych </w:t>
      </w:r>
    </w:p>
    <w:p w:rsidR="003E3A09" w:rsidRDefault="00653CC6">
      <w:pPr>
        <w:spacing w:after="221"/>
        <w:ind w:left="1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Technologie produktów zwierzęcych </w:t>
      </w:r>
    </w:p>
    <w:p w:rsidR="003E3A09" w:rsidRDefault="00653CC6">
      <w:pPr>
        <w:spacing w:after="283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E3A09" w:rsidRDefault="00653CC6">
      <w:pPr>
        <w:spacing w:after="27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Semestr VII „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Soft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skills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” </w:t>
      </w:r>
    </w:p>
    <w:p w:rsidR="003E3A09" w:rsidRDefault="00653CC6">
      <w:pPr>
        <w:numPr>
          <w:ilvl w:val="0"/>
          <w:numId w:val="2"/>
        </w:numPr>
        <w:spacing w:after="22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Zarządzanie jakością. </w:t>
      </w:r>
    </w:p>
    <w:p w:rsidR="003E3A09" w:rsidRDefault="00653CC6">
      <w:pPr>
        <w:numPr>
          <w:ilvl w:val="0"/>
          <w:numId w:val="2"/>
        </w:numPr>
        <w:spacing w:after="73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Zasady i techniki negocjacji w biznesie. </w:t>
      </w:r>
    </w:p>
    <w:p w:rsidR="003E3A09" w:rsidRDefault="00653CC6">
      <w:pPr>
        <w:numPr>
          <w:ilvl w:val="0"/>
          <w:numId w:val="2"/>
        </w:numPr>
        <w:spacing w:after="73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Rozwój zrównoważony i trwały. </w:t>
      </w:r>
    </w:p>
    <w:sectPr w:rsidR="003E3A09">
      <w:pgSz w:w="11906" w:h="16838"/>
      <w:pgMar w:top="1440" w:right="142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1546"/>
    <w:multiLevelType w:val="hybridMultilevel"/>
    <w:tmpl w:val="8734704E"/>
    <w:lvl w:ilvl="0" w:tplc="D3FC195A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482A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689EC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805E4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05EE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22829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074E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68A8A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02E8E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5E142D"/>
    <w:multiLevelType w:val="hybridMultilevel"/>
    <w:tmpl w:val="587C2048"/>
    <w:lvl w:ilvl="0" w:tplc="C5806D4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EE69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3ADF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406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88FB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C1B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5075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A27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9ABA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9"/>
    <w:rsid w:val="002B6B91"/>
    <w:rsid w:val="003E3A09"/>
    <w:rsid w:val="00653CC6"/>
    <w:rsid w:val="0072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0A91"/>
  <w15:docId w15:val="{B74148B8-1CDB-4498-B0B3-EFEEB4E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A. Ligocka</cp:lastModifiedBy>
  <cp:revision>4</cp:revision>
  <dcterms:created xsi:type="dcterms:W3CDTF">2019-03-28T07:26:00Z</dcterms:created>
  <dcterms:modified xsi:type="dcterms:W3CDTF">2019-03-28T13:01:00Z</dcterms:modified>
</cp:coreProperties>
</file>